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77" w:rsidRDefault="00A47877">
      <w:pPr>
        <w:pStyle w:val="Corpsdetexte"/>
        <w:rPr>
          <w:rFonts w:hint="eastAsia"/>
        </w:rPr>
      </w:pPr>
    </w:p>
    <w:tbl>
      <w:tblPr>
        <w:tblW w:w="9725" w:type="dxa"/>
        <w:tblInd w:w="-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7"/>
        <w:gridCol w:w="2795"/>
        <w:gridCol w:w="3471"/>
        <w:gridCol w:w="1142"/>
      </w:tblGrid>
      <w:tr w:rsidR="00A47877" w:rsidTr="00A0508C">
        <w:trPr>
          <w:trHeight w:hRule="exact" w:val="2150"/>
          <w:tblHeader/>
        </w:trPr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B04344">
            <w:pPr>
              <w:pStyle w:val="Titredetableau"/>
              <w:rPr>
                <w:rFonts w:hint="eastAsia"/>
              </w:rPr>
            </w:pPr>
            <w:r>
              <w:t>DATE</w:t>
            </w:r>
          </w:p>
          <w:p w:rsidR="00A47877" w:rsidRDefault="00B04344">
            <w:pPr>
              <w:pStyle w:val="Titredetableau"/>
              <w:rPr>
                <w:rFonts w:hint="eastAsia"/>
              </w:rPr>
            </w:pPr>
            <w:r>
              <w:t>RESPONSABLE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B04344">
            <w:pPr>
              <w:pStyle w:val="Titredetableau"/>
              <w:rPr>
                <w:rFonts w:hint="eastAsia"/>
              </w:rPr>
            </w:pPr>
            <w:r>
              <w:t>LIEU POINT DE DÉPART</w:t>
            </w:r>
          </w:p>
        </w:tc>
        <w:tc>
          <w:tcPr>
            <w:tcW w:w="3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B04344">
            <w:pPr>
              <w:pStyle w:val="Titredetableau"/>
              <w:rPr>
                <w:rFonts w:hint="eastAsia"/>
              </w:rPr>
            </w:pPr>
            <w:r>
              <w:t>DURÉE/ NIVEAU</w:t>
            </w: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B04344">
            <w:pPr>
              <w:pStyle w:val="Titredetableau"/>
              <w:rPr>
                <w:rFonts w:hint="eastAsia"/>
              </w:rPr>
            </w:pPr>
            <w:r>
              <w:t>THÈME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A47877">
            <w:pPr>
              <w:pStyle w:val="Titredetableau"/>
              <w:rPr>
                <w:rFonts w:hint="eastAsia"/>
              </w:rPr>
            </w:pPr>
          </w:p>
          <w:p w:rsidR="00A47877" w:rsidRDefault="00B04344">
            <w:pPr>
              <w:pStyle w:val="Titredetableau"/>
              <w:rPr>
                <w:rFonts w:hint="eastAsia"/>
              </w:rPr>
            </w:pPr>
            <w:r>
              <w:t>THÈME</w:t>
            </w:r>
          </w:p>
          <w:p w:rsidR="00A47877" w:rsidRDefault="00B04344">
            <w:pPr>
              <w:pStyle w:val="Titredetableau"/>
              <w:rPr>
                <w:rFonts w:hint="eastAsia"/>
              </w:rPr>
            </w:pPr>
            <w:r>
              <w:t>INTÉRÊT</w:t>
            </w:r>
          </w:p>
        </w:tc>
      </w:tr>
      <w:tr w:rsidR="00A47877" w:rsidTr="00A0508C">
        <w:trPr>
          <w:trHeight w:hRule="exact" w:val="2162"/>
        </w:trPr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20 JUILLET</w:t>
            </w:r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Jean-Louis JOURDE</w:t>
            </w:r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06 85 49 42 61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  <w:sz w:val="20"/>
                <w:szCs w:val="20"/>
              </w:rPr>
            </w:pPr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RVS 10 H 30 devant l'office du tourisme des </w:t>
            </w:r>
            <w:proofErr w:type="spellStart"/>
            <w:r>
              <w:rPr>
                <w:sz w:val="20"/>
                <w:szCs w:val="20"/>
              </w:rPr>
              <w:t>Estables</w:t>
            </w:r>
            <w:proofErr w:type="spellEnd"/>
            <w:r>
              <w:rPr>
                <w:sz w:val="20"/>
                <w:szCs w:val="20"/>
              </w:rPr>
              <w:t xml:space="preserve">, co-voiturage jusqu'à la Croix des </w:t>
            </w:r>
            <w:proofErr w:type="spellStart"/>
            <w:r>
              <w:rPr>
                <w:sz w:val="20"/>
                <w:szCs w:val="20"/>
              </w:rPr>
              <w:t>Boutières</w:t>
            </w:r>
            <w:proofErr w:type="spellEnd"/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47877" w:rsidRDefault="00A47877">
            <w:pPr>
              <w:pStyle w:val="Contenudetableau"/>
              <w:rPr>
                <w:rFonts w:hint="eastAsia"/>
                <w:sz w:val="20"/>
                <w:szCs w:val="20"/>
              </w:rPr>
            </w:pPr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AG</w:t>
            </w:r>
          </w:p>
        </w:tc>
        <w:tc>
          <w:tcPr>
            <w:tcW w:w="3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tour du Mont </w:t>
            </w:r>
            <w:proofErr w:type="spellStart"/>
            <w:r>
              <w:rPr>
                <w:sz w:val="20"/>
                <w:szCs w:val="20"/>
              </w:rPr>
              <w:t>Chaulet</w:t>
            </w:r>
            <w:proofErr w:type="spellEnd"/>
            <w:r>
              <w:rPr>
                <w:sz w:val="20"/>
                <w:szCs w:val="20"/>
              </w:rPr>
              <w:t> : beaux paysages sur les versants 43 et 07</w:t>
            </w:r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Montée au sommet Dénivelé : 120m</w:t>
            </w:r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Pique-nique en haut</w:t>
            </w:r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Retour par </w:t>
            </w:r>
            <w:proofErr w:type="spellStart"/>
            <w:r>
              <w:rPr>
                <w:sz w:val="20"/>
                <w:szCs w:val="20"/>
              </w:rPr>
              <w:t>Fonteysse</w:t>
            </w:r>
            <w:proofErr w:type="spellEnd"/>
            <w:r>
              <w:rPr>
                <w:sz w:val="20"/>
                <w:szCs w:val="20"/>
              </w:rPr>
              <w:t xml:space="preserve"> avant 15 H</w:t>
            </w:r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pour l'AG      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</w:tc>
      </w:tr>
      <w:tr w:rsidR="00A47877" w:rsidTr="00A0508C">
        <w:trPr>
          <w:trHeight w:hRule="exact" w:val="2150"/>
        </w:trPr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27 JUILLET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Martine et Robert           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FALARZ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>Anne DEPRETTO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06 73 96 11 76 </w:t>
            </w:r>
          </w:p>
          <w:p w:rsidR="00A47877" w:rsidRDefault="00A47877">
            <w:pPr>
              <w:pStyle w:val="Contenudetableau"/>
              <w:rPr>
                <w:rFonts w:hint="eastAsia"/>
                <w:highlight w:val="yellow"/>
              </w:rPr>
            </w:pP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  <w:sz w:val="20"/>
                <w:szCs w:val="20"/>
                <w:highlight w:val="yellow"/>
              </w:rPr>
            </w:pPr>
          </w:p>
          <w:p w:rsidR="00A47877" w:rsidRDefault="00B04344">
            <w:pPr>
              <w:pStyle w:val="Contenudetableau"/>
              <w:rPr>
                <w:rFonts w:hint="eastAsia"/>
                <w:highlight w:val="yellow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br/>
            </w:r>
            <w:r>
              <w:rPr>
                <w:color w:val="222222"/>
                <w:sz w:val="20"/>
                <w:szCs w:val="20"/>
              </w:rPr>
              <w:t xml:space="preserve">Départ 10 H, parking du croisement de la D 378 (route du Gerbier) et des GR 3, 73 et 420; </w:t>
            </w:r>
            <w:proofErr w:type="gramStart"/>
            <w:r>
              <w:rPr>
                <w:color w:val="222222"/>
                <w:sz w:val="20"/>
                <w:szCs w:val="20"/>
              </w:rPr>
              <w:t>( proche</w:t>
            </w:r>
            <w:proofErr w:type="gramEnd"/>
            <w:r>
              <w:rPr>
                <w:color w:val="222222"/>
                <w:sz w:val="20"/>
                <w:szCs w:val="20"/>
              </w:rPr>
              <w:t xml:space="preserve"> du rocher des </w:t>
            </w:r>
            <w:proofErr w:type="spellStart"/>
            <w:r>
              <w:rPr>
                <w:color w:val="222222"/>
                <w:sz w:val="20"/>
                <w:szCs w:val="20"/>
              </w:rPr>
              <w:t>Pradoux</w:t>
            </w:r>
            <w:proofErr w:type="spellEnd"/>
            <w:r>
              <w:rPr>
                <w:color w:val="222222"/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  <w:sz w:val="20"/>
                <w:szCs w:val="20"/>
              </w:rPr>
            </w:pPr>
          </w:p>
          <w:p w:rsidR="00A47877" w:rsidRDefault="00B04344">
            <w:pPr>
              <w:widowControl/>
              <w:rPr>
                <w:rFonts w:hint="eastAsia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br/>
              <w:t xml:space="preserve">Suc de la </w:t>
            </w:r>
            <w:proofErr w:type="spellStart"/>
            <w:r>
              <w:rPr>
                <w:color w:val="222222"/>
                <w:sz w:val="20"/>
                <w:szCs w:val="20"/>
              </w:rPr>
              <w:t>Lauzière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et sources cachées de la Loire: </w:t>
            </w:r>
          </w:p>
          <w:p w:rsidR="00A47877" w:rsidRDefault="00B04344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Parcours de 8 à 9 KM </w:t>
            </w:r>
          </w:p>
          <w:p w:rsidR="00A47877" w:rsidRDefault="00B04344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avec un dénivelé de 210 m environ </w:t>
            </w:r>
          </w:p>
          <w:p w:rsidR="00A47877" w:rsidRDefault="00B04344">
            <w:pPr>
              <w:widowControl/>
              <w:rPr>
                <w:rFonts w:hint="eastAsia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 Visite aux sources de la </w:t>
            </w:r>
            <w:proofErr w:type="spellStart"/>
            <w:r>
              <w:rPr>
                <w:color w:val="222222"/>
                <w:sz w:val="20"/>
                <w:szCs w:val="20"/>
              </w:rPr>
              <w:t>Veyradeyre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et de l'Aigue Nègre</w:t>
            </w:r>
            <w:r>
              <w:rPr>
                <w:sz w:val="20"/>
                <w:szCs w:val="20"/>
              </w:rPr>
              <w:t xml:space="preserve"> </w:t>
            </w:r>
          </w:p>
          <w:p w:rsidR="00A47877" w:rsidRDefault="00A47877">
            <w:pPr>
              <w:pStyle w:val="Contenudetableau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B04344">
            <w:pPr>
              <w:widowControl/>
              <w:rPr>
                <w:rFonts w:ascii="Arial;Helvetica;sans-serif" w:hAnsi="Arial;Helvetica;sans-serif" w:hint="eastAsia"/>
                <w:color w:val="222222"/>
              </w:rPr>
            </w:pPr>
            <w:proofErr w:type="spellStart"/>
            <w:r>
              <w:rPr>
                <w:rFonts w:ascii="Arial;Helvetica;sans-serif" w:hAnsi="Arial;Helvetica;sans-serif"/>
                <w:color w:val="222222"/>
              </w:rPr>
              <w:t>lé</w:t>
            </w:r>
            <w:proofErr w:type="spellEnd"/>
            <w:r>
              <w:rPr>
                <w:rFonts w:ascii="Arial;Helvetica;sans-serif" w:hAnsi="Arial;Helvetica;sans-serif"/>
                <w:color w:val="222222"/>
              </w:rPr>
              <w:t xml:space="preserve"> 210 m env., avec visite aux sources de la Ve</w:t>
            </w:r>
          </w:p>
        </w:tc>
      </w:tr>
      <w:tr w:rsidR="00A47877" w:rsidTr="00A0508C">
        <w:trPr>
          <w:trHeight w:hRule="exact" w:val="3463"/>
        </w:trPr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  2 AOÛT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Anne DEPRETTO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06 73 96 11 76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Gilbert RICHAUD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06 81 33 38 76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B04344">
            <w:pPr>
              <w:pStyle w:val="Contenudetableau"/>
              <w:widowControl/>
              <w:rPr>
                <w:rFonts w:hint="eastAsia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  Départ de </w:t>
            </w:r>
            <w:proofErr w:type="spellStart"/>
            <w:r>
              <w:rPr>
                <w:color w:val="222222"/>
                <w:sz w:val="20"/>
                <w:szCs w:val="20"/>
              </w:rPr>
              <w:t>Roffiac</w:t>
            </w:r>
            <w:proofErr w:type="spellEnd"/>
            <w:r>
              <w:rPr>
                <w:color w:val="222222"/>
                <w:sz w:val="20"/>
                <w:szCs w:val="20"/>
              </w:rPr>
              <w:t>, le hameau le plus élevé de la Haute-Loire (commune de Saint-Front)  à 10 h 30</w:t>
            </w:r>
            <w:r>
              <w:rPr>
                <w:color w:val="222222"/>
                <w:sz w:val="20"/>
                <w:szCs w:val="20"/>
              </w:rPr>
              <w:br/>
              <w:t>Dénivelé positif 150 m</w:t>
            </w:r>
            <w:r>
              <w:rPr>
                <w:color w:val="222222"/>
                <w:sz w:val="20"/>
                <w:szCs w:val="20"/>
              </w:rPr>
              <w:br/>
              <w:t xml:space="preserve">Descente   vers le lac de Saint-Front et vers l'ouest au </w:t>
            </w:r>
            <w:proofErr w:type="spellStart"/>
            <w:r>
              <w:rPr>
                <w:color w:val="222222"/>
                <w:sz w:val="20"/>
                <w:szCs w:val="20"/>
              </w:rPr>
              <w:t>Pinet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pour aborder le lac par le Nord.    pique-nique le long du lac. On peut aller prendre une boisson au café du lac. </w:t>
            </w:r>
            <w:r>
              <w:rPr>
                <w:color w:val="222222"/>
                <w:sz w:val="20"/>
                <w:szCs w:val="20"/>
              </w:rPr>
              <w:br/>
            </w:r>
            <w:proofErr w:type="spellStart"/>
            <w:r>
              <w:rPr>
                <w:color w:val="222222"/>
                <w:sz w:val="20"/>
                <w:szCs w:val="20"/>
              </w:rPr>
              <w:t>altrnance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de passages à découvert et passages dans les bois.</w:t>
            </w:r>
            <w:r>
              <w:rPr>
                <w:color w:val="222222"/>
                <w:sz w:val="20"/>
                <w:szCs w:val="20"/>
              </w:rPr>
              <w:br/>
              <w:t>Longueur de la  boucle courte: 5 à 6 km</w:t>
            </w:r>
            <w:r>
              <w:rPr>
                <w:color w:val="222222"/>
                <w:sz w:val="20"/>
                <w:szCs w:val="20"/>
              </w:rPr>
              <w:br/>
              <w:t xml:space="preserve">Longueur de la boucle longue: 8 à 9 km </w:t>
            </w:r>
          </w:p>
        </w:tc>
        <w:tc>
          <w:tcPr>
            <w:tcW w:w="3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B04344">
            <w:pPr>
              <w:pStyle w:val="Contenudetableau"/>
              <w:widowControl/>
              <w:rPr>
                <w:rFonts w:hint="eastAsia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Deux possibilités s'offrent ensuite: se baigner et faire la boucle courte  en prenant le GR 40.</w:t>
            </w:r>
            <w:r>
              <w:rPr>
                <w:sz w:val="20"/>
                <w:szCs w:val="20"/>
              </w:rPr>
              <w:br/>
            </w:r>
            <w:r>
              <w:rPr>
                <w:color w:val="222222"/>
                <w:sz w:val="20"/>
                <w:szCs w:val="20"/>
              </w:rPr>
              <w:t xml:space="preserve">                                     faire une boucle par le bois de </w:t>
            </w:r>
            <w:proofErr w:type="spellStart"/>
            <w:r>
              <w:rPr>
                <w:color w:val="222222"/>
                <w:sz w:val="20"/>
                <w:szCs w:val="20"/>
              </w:rPr>
              <w:t>Chaudeyrac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au sud-</w:t>
            </w:r>
            <w:proofErr w:type="gramStart"/>
            <w:r>
              <w:rPr>
                <w:color w:val="222222"/>
                <w:sz w:val="20"/>
                <w:szCs w:val="20"/>
              </w:rPr>
              <w:t>sud(</w:t>
            </w:r>
            <w:proofErr w:type="gramEnd"/>
            <w:r>
              <w:rPr>
                <w:color w:val="222222"/>
                <w:sz w:val="20"/>
                <w:szCs w:val="20"/>
              </w:rPr>
              <w:t>ouest et rejoindre ensuite le GR 40.</w:t>
            </w:r>
            <w:r>
              <w:rPr>
                <w:sz w:val="20"/>
                <w:szCs w:val="20"/>
              </w:rPr>
              <w:br/>
            </w:r>
            <w:r>
              <w:rPr>
                <w:color w:val="222222"/>
                <w:sz w:val="20"/>
                <w:szCs w:val="20"/>
              </w:rPr>
              <w:t xml:space="preserve"> Nous nous retrouverons dans le bois de la </w:t>
            </w:r>
            <w:proofErr w:type="spellStart"/>
            <w:r>
              <w:rPr>
                <w:color w:val="222222"/>
                <w:sz w:val="20"/>
                <w:szCs w:val="20"/>
              </w:rPr>
              <w:t>batie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pour retourner à </w:t>
            </w:r>
            <w:proofErr w:type="spellStart"/>
            <w:r>
              <w:rPr>
                <w:color w:val="222222"/>
                <w:sz w:val="20"/>
                <w:szCs w:val="20"/>
              </w:rPr>
              <w:t>Roffiac</w:t>
            </w:r>
            <w:proofErr w:type="spellEnd"/>
            <w:r>
              <w:rPr>
                <w:color w:val="22222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A47877" w:rsidRDefault="00B04344">
            <w:pPr>
              <w:pStyle w:val="Contenudetableau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Possibilité de v</w:t>
            </w:r>
            <w:r>
              <w:rPr>
                <w:color w:val="222222"/>
                <w:sz w:val="20"/>
                <w:szCs w:val="20"/>
              </w:rPr>
              <w:t>isiter l'atelier de la peintre Doris Salomon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</w:tc>
      </w:tr>
      <w:tr w:rsidR="00A47877" w:rsidTr="00A0508C">
        <w:trPr>
          <w:trHeight w:hRule="exact" w:val="2775"/>
        </w:trPr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Vendredi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 9 AOÛT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Catherine BAROU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06 83 45 39 57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   PRESAILLES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    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         </w:t>
            </w:r>
            <w:proofErr w:type="spellStart"/>
            <w:r>
              <w:t>Rvs</w:t>
            </w:r>
            <w:proofErr w:type="spellEnd"/>
            <w:r>
              <w:t xml:space="preserve"> 10h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sur la place de l'église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</w:t>
            </w:r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</w:tc>
        <w:tc>
          <w:tcPr>
            <w:tcW w:w="3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De </w:t>
            </w:r>
            <w:proofErr w:type="spellStart"/>
            <w:r>
              <w:t>Présailles</w:t>
            </w:r>
            <w:proofErr w:type="spellEnd"/>
            <w:r>
              <w:t xml:space="preserve"> au viaduc de </w:t>
            </w:r>
            <w:proofErr w:type="spellStart"/>
            <w:r>
              <w:t>Recoumène</w:t>
            </w:r>
            <w:proofErr w:type="spellEnd"/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     Boucle de  12,5 kms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Dénivelé : 268 m de 924m à 1164m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Durée marche 4H30 + </w:t>
            </w:r>
            <w:proofErr w:type="spellStart"/>
            <w:r>
              <w:t>pique nique</w:t>
            </w:r>
            <w:proofErr w:type="spellEnd"/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</w:tc>
      </w:tr>
      <w:tr w:rsidR="00A47877" w:rsidTr="00A0508C">
        <w:trPr>
          <w:trHeight w:hRule="exact" w:val="2527"/>
        </w:trPr>
        <w:tc>
          <w:tcPr>
            <w:tcW w:w="2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 Samedi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17 AOÛT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Isabelle Legrand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06 24 10 88 68</w:t>
            </w:r>
          </w:p>
        </w:tc>
        <w:tc>
          <w:tcPr>
            <w:tcW w:w="2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SAINT JEURES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</w:t>
            </w:r>
            <w:proofErr w:type="spellStart"/>
            <w:r>
              <w:t>RvS</w:t>
            </w:r>
            <w:proofErr w:type="spellEnd"/>
            <w:r>
              <w:t xml:space="preserve"> 10h devant l'église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Deux balades avec pique-nique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à l'ombre et sur tables sur la place de St </w:t>
            </w:r>
            <w:proofErr w:type="spellStart"/>
            <w:r>
              <w:t>Jeures</w:t>
            </w:r>
            <w:proofErr w:type="spellEnd"/>
          </w:p>
        </w:tc>
        <w:tc>
          <w:tcPr>
            <w:tcW w:w="3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>Matin : 7 kms 2h difficulté moyenne sur les pentes du MOUNIER en direction d'</w:t>
            </w:r>
            <w:proofErr w:type="spellStart"/>
            <w:r>
              <w:t>Araules</w:t>
            </w:r>
            <w:proofErr w:type="spellEnd"/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>Après-midi : départ à 14h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5 kms 1h15 plus tranquille dans la  campagne </w:t>
            </w:r>
          </w:p>
          <w:p w:rsidR="00A47877" w:rsidRDefault="00B04344">
            <w:pPr>
              <w:pStyle w:val="Contenudetableau"/>
              <w:rPr>
                <w:rFonts w:hint="eastAsia"/>
              </w:rPr>
            </w:pPr>
            <w:r>
              <w:t xml:space="preserve">           </w:t>
            </w:r>
          </w:p>
          <w:p w:rsidR="00A47877" w:rsidRDefault="00A47877">
            <w:pPr>
              <w:pStyle w:val="Contenudetableau"/>
              <w:rPr>
                <w:rFonts w:hint="eastAsia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" w:type="dxa"/>
            </w:tcMar>
          </w:tcPr>
          <w:p w:rsidR="00A47877" w:rsidRDefault="00A47877">
            <w:pPr>
              <w:pStyle w:val="Contenudetableau"/>
              <w:rPr>
                <w:rFonts w:hint="eastAsia"/>
              </w:rPr>
            </w:pPr>
          </w:p>
        </w:tc>
      </w:tr>
    </w:tbl>
    <w:p w:rsidR="00A47877" w:rsidRDefault="00A47877">
      <w:pPr>
        <w:rPr>
          <w:rFonts w:hint="eastAsia"/>
        </w:rPr>
      </w:pPr>
      <w:bookmarkStart w:id="0" w:name="_GoBack"/>
      <w:bookmarkEnd w:id="0"/>
    </w:p>
    <w:sectPr w:rsidR="00A4787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7"/>
    <w:rsid w:val="00A0508C"/>
    <w:rsid w:val="00A47877"/>
    <w:rsid w:val="00B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DB5C-332D-4284-9E19-E3F7FC80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REYNAUD Michel Noé</dc:creator>
  <cp:lastModifiedBy>REYNAUD Michel Noé</cp:lastModifiedBy>
  <cp:revision>2</cp:revision>
  <cp:lastPrinted>2024-03-26T17:55:00Z</cp:lastPrinted>
  <dcterms:created xsi:type="dcterms:W3CDTF">2024-07-09T10:53:00Z</dcterms:created>
  <dcterms:modified xsi:type="dcterms:W3CDTF">2024-07-09T10:53:00Z</dcterms:modified>
  <dc:language>fr-FR</dc:language>
</cp:coreProperties>
</file>